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CAD" w14:textId="77777777" w:rsidR="003E1E65" w:rsidRPr="00E66BE1" w:rsidRDefault="003E1E65" w:rsidP="00305C46">
      <w:pPr>
        <w:pStyle w:val="Zkladntext31"/>
        <w:tabs>
          <w:tab w:val="left" w:pos="4253"/>
        </w:tabs>
        <w:spacing w:line="276" w:lineRule="auto"/>
        <w:rPr>
          <w:b/>
          <w:sz w:val="28"/>
          <w:lang w:val="sk-SK"/>
        </w:rPr>
      </w:pPr>
      <w:bookmarkStart w:id="0" w:name="_Hlk123805937"/>
      <w:bookmarkStart w:id="1" w:name="_Hlk527979803"/>
    </w:p>
    <w:p w14:paraId="37E4F3D6" w14:textId="468CF7DE" w:rsidR="00477102" w:rsidRPr="00E66BE1" w:rsidRDefault="003E1E65" w:rsidP="00305C46">
      <w:pPr>
        <w:pStyle w:val="Zkladntext31"/>
        <w:tabs>
          <w:tab w:val="left" w:pos="4253"/>
        </w:tabs>
        <w:spacing w:line="276" w:lineRule="auto"/>
        <w:rPr>
          <w:b/>
          <w:sz w:val="28"/>
          <w:lang w:val="sk-SK"/>
        </w:rPr>
      </w:pPr>
      <w:r w:rsidRPr="00E66BE1">
        <w:rPr>
          <w:b/>
          <w:sz w:val="28"/>
          <w:lang w:val="sk-SK"/>
        </w:rPr>
        <w:t>Spoločnosť HSF System SK bola generálnym dodávateľom rozšírenia logistického parku Contera Park Prešov</w:t>
      </w:r>
    </w:p>
    <w:p w14:paraId="60876DD2" w14:textId="77777777" w:rsidR="003E1E65" w:rsidRPr="00E66BE1" w:rsidRDefault="003E1E65" w:rsidP="00305C46">
      <w:pPr>
        <w:pStyle w:val="Zkladntext31"/>
        <w:tabs>
          <w:tab w:val="left" w:pos="4253"/>
        </w:tabs>
        <w:spacing w:line="276" w:lineRule="auto"/>
        <w:rPr>
          <w:b/>
          <w:sz w:val="28"/>
          <w:lang w:val="sk-SK"/>
        </w:rPr>
      </w:pPr>
    </w:p>
    <w:p w14:paraId="7D9EC507" w14:textId="7CB1FC1F" w:rsidR="00302BD8" w:rsidRPr="00E66BE1" w:rsidRDefault="007F176B" w:rsidP="003B1219">
      <w:pPr>
        <w:pStyle w:val="Zkladntext31"/>
        <w:tabs>
          <w:tab w:val="left" w:pos="4253"/>
        </w:tabs>
        <w:spacing w:line="360" w:lineRule="auto"/>
        <w:rPr>
          <w:b/>
          <w:lang w:val="sk-SK"/>
        </w:rPr>
      </w:pPr>
      <w:r w:rsidRPr="00E66BE1">
        <w:rPr>
          <w:lang w:val="sk-SK"/>
        </w:rPr>
        <w:t>Prešov</w:t>
      </w:r>
      <w:r w:rsidR="00305C46" w:rsidRPr="00E66BE1">
        <w:rPr>
          <w:lang w:val="sk-SK"/>
        </w:rPr>
        <w:t xml:space="preserve">, </w:t>
      </w:r>
      <w:r w:rsidR="008E7D5D">
        <w:rPr>
          <w:lang w:val="sk-SK"/>
        </w:rPr>
        <w:t>13</w:t>
      </w:r>
      <w:r w:rsidR="00305C46" w:rsidRPr="00E66BE1">
        <w:rPr>
          <w:lang w:val="sk-SK"/>
        </w:rPr>
        <w:t xml:space="preserve">. </w:t>
      </w:r>
      <w:r w:rsidR="00380B01">
        <w:rPr>
          <w:lang w:val="sk-SK"/>
        </w:rPr>
        <w:t>novembra</w:t>
      </w:r>
      <w:r w:rsidR="00305C46" w:rsidRPr="00E66BE1">
        <w:rPr>
          <w:lang w:val="sk-SK"/>
        </w:rPr>
        <w:t xml:space="preserve"> 2024 – </w:t>
      </w:r>
      <w:r w:rsidR="00137A19" w:rsidRPr="00E66BE1">
        <w:rPr>
          <w:b/>
          <w:lang w:val="sk-SK"/>
        </w:rPr>
        <w:t>Stavebná spoločnosť HSF System SK, ktorá patrí do stavebnej skupiny HSF System, zrealizovala generálnu dodávku stavby logistického areálu Contera Park Prešov. Projekt zahŕňal dostavbu výrobno-skladovej haly s rozlohou 10 289 m</w:t>
      </w:r>
      <w:r w:rsidR="00137A19" w:rsidRPr="00E66BE1">
        <w:rPr>
          <w:b/>
          <w:vertAlign w:val="superscript"/>
          <w:lang w:val="sk-SK"/>
        </w:rPr>
        <w:t>2</w:t>
      </w:r>
      <w:r w:rsidR="00137A19" w:rsidRPr="00E66BE1">
        <w:rPr>
          <w:b/>
          <w:lang w:val="sk-SK"/>
        </w:rPr>
        <w:t>. Investorom bola developerská spoločnosť CONTERA Management SK. Medzinárodná stavebná skupina HSF System je súčasťou holdingu P</w:t>
      </w:r>
      <w:r w:rsidR="003B1219">
        <w:rPr>
          <w:b/>
          <w:lang w:val="sk-SK"/>
        </w:rPr>
        <w:t>urposia</w:t>
      </w:r>
      <w:r w:rsidR="00137A19" w:rsidRPr="00E66BE1">
        <w:rPr>
          <w:b/>
          <w:lang w:val="sk-SK"/>
        </w:rPr>
        <w:t xml:space="preserve"> Group.</w:t>
      </w:r>
    </w:p>
    <w:p w14:paraId="5B4D614D" w14:textId="77777777" w:rsidR="00302BD8" w:rsidRPr="00E66BE1" w:rsidRDefault="00302BD8" w:rsidP="003B1219">
      <w:pPr>
        <w:pStyle w:val="Zkladntext31"/>
        <w:tabs>
          <w:tab w:val="left" w:pos="4253"/>
        </w:tabs>
        <w:spacing w:line="360" w:lineRule="auto"/>
        <w:rPr>
          <w:b/>
          <w:lang w:val="sk-SK"/>
        </w:rPr>
      </w:pPr>
    </w:p>
    <w:p w14:paraId="09B37D84" w14:textId="3FB9F656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b/>
          <w:bCs/>
          <w:lang w:val="sk-SK"/>
        </w:rPr>
      </w:pPr>
      <w:r w:rsidRPr="00E66BE1">
        <w:rPr>
          <w:i/>
          <w:iCs/>
          <w:lang w:val="sk-SK"/>
        </w:rPr>
        <w:t xml:space="preserve">„S developerom Contera sme už spolupracovali v Českej republike, preto sme veľmi radi, že sa nám podarilo preniesť naše stavebné partnerstvo aj na slovenský trh. Generálna dodávka rozšírenia logistického </w:t>
      </w:r>
      <w:r w:rsidR="00AE27F0">
        <w:rPr>
          <w:i/>
          <w:iCs/>
          <w:lang w:val="sk-SK"/>
        </w:rPr>
        <w:t>parku</w:t>
      </w:r>
      <w:r w:rsidRPr="00E66BE1">
        <w:rPr>
          <w:i/>
          <w:iCs/>
          <w:lang w:val="sk-SK"/>
        </w:rPr>
        <w:t xml:space="preserve"> v Prešove je ďalším dôkazom našej schopnosti realizovať komplexné a náročné stavebné projekty na rôznych stavebných trhoch,“ </w:t>
      </w:r>
      <w:r w:rsidRPr="00E66BE1">
        <w:rPr>
          <w:lang w:val="sk-SK"/>
        </w:rPr>
        <w:t xml:space="preserve">hovorí </w:t>
      </w:r>
      <w:r w:rsidRPr="00E66BE1">
        <w:rPr>
          <w:b/>
          <w:bCs/>
          <w:lang w:val="sk-SK"/>
        </w:rPr>
        <w:t>Tomáš Kosa, riaditeľ medzinárodnej stavebnej skupiny HSF System.</w:t>
      </w:r>
    </w:p>
    <w:p w14:paraId="66C996B6" w14:textId="77777777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b/>
          <w:bCs/>
          <w:lang w:val="sk-SK"/>
        </w:rPr>
      </w:pPr>
    </w:p>
    <w:p w14:paraId="0458F081" w14:textId="2028B2E2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lang w:val="sk-SK"/>
        </w:rPr>
      </w:pPr>
      <w:r w:rsidRPr="00E66BE1">
        <w:rPr>
          <w:lang w:val="sk-SK"/>
        </w:rPr>
        <w:t>Dokončenie výrobnej a skladovacej haly v logistickom areáli prebiehalo od augusta 2023 a bolo dokončené podľa plánu v júni 2024. Celková plocha riešeného územia je 20 943 m², pričom zastavaná plocha je 10 289 m² a spevnené plochy pokrývajú 3 601 m². Stavebná spoločnosť HSF System SK na realizáciu projektu použila 4 837 m³ betónu, 2 673 m³ tepelnej izolácie a viac ako 27 000 metrov káblov.</w:t>
      </w:r>
    </w:p>
    <w:p w14:paraId="630F326B" w14:textId="77777777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lang w:val="sk-SK"/>
        </w:rPr>
      </w:pPr>
    </w:p>
    <w:p w14:paraId="62C7AA9E" w14:textId="590E1D7E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lang w:val="sk-SK"/>
        </w:rPr>
      </w:pPr>
      <w:r w:rsidRPr="00E66BE1">
        <w:rPr>
          <w:lang w:val="sk-SK"/>
        </w:rPr>
        <w:t>Nová výrobná a skladová hala v areáli Contera Park Prešov sa nachádza v tesnej blízkosti strategickej dopravnej infraštruktúry na okraji mesta Malý Šariš, len 2 km od Prešova, tretieho najväčšieho mesta na Slovensku. Strategická poloha parku má dopravné napojenie na Prešov a priame napojenie na diaľnicu spájajúcu Prešov s Košicami a Bratislavou.</w:t>
      </w:r>
    </w:p>
    <w:p w14:paraId="45E2F85C" w14:textId="77777777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i/>
          <w:iCs/>
          <w:lang w:val="sk-SK"/>
        </w:rPr>
      </w:pPr>
    </w:p>
    <w:p w14:paraId="07B0B67F" w14:textId="64242EB7" w:rsidR="007F176B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b/>
          <w:bCs/>
          <w:iCs/>
          <w:lang w:val="sk-SK"/>
        </w:rPr>
      </w:pPr>
      <w:r w:rsidRPr="00E66BE1">
        <w:rPr>
          <w:i/>
          <w:lang w:val="sk-SK"/>
        </w:rPr>
        <w:t>„Teší nás, že sme prehĺbili spoluprácu so spoločnosťou Valeo, významnou firmou automobilového priemyslu na Slovensku, ktorá si pre ďalší rozvoj opäť vybrala Contera Park Prešov. K 17 000 m</w:t>
      </w:r>
      <w:r w:rsidRPr="00E66BE1">
        <w:rPr>
          <w:i/>
          <w:vertAlign w:val="superscript"/>
          <w:lang w:val="sk-SK"/>
        </w:rPr>
        <w:t>2</w:t>
      </w:r>
      <w:r w:rsidRPr="00E66BE1">
        <w:rPr>
          <w:i/>
          <w:lang w:val="sk-SK"/>
        </w:rPr>
        <w:t>, ktoré už francúzska spoločnosť využíva v priemyselnej zóne, teraz pribudli ďalšie priestory pripravené priamo na mieru na ploche viac ako 10 000 m2,“</w:t>
      </w:r>
      <w:r w:rsidRPr="00E66BE1">
        <w:rPr>
          <w:iCs/>
          <w:lang w:val="sk-SK"/>
        </w:rPr>
        <w:t xml:space="preserve"> hovorí </w:t>
      </w:r>
      <w:r w:rsidRPr="00E66BE1">
        <w:rPr>
          <w:b/>
          <w:bCs/>
          <w:iCs/>
          <w:lang w:val="sk-SK"/>
        </w:rPr>
        <w:t>Svetozár Rohoň, Country Manager Slovakia spoločnosti Contera.</w:t>
      </w:r>
    </w:p>
    <w:p w14:paraId="27E08EDA" w14:textId="77777777" w:rsidR="00137A19" w:rsidRPr="00E66BE1" w:rsidRDefault="00137A19" w:rsidP="003B1219">
      <w:pPr>
        <w:pStyle w:val="Zkladntext31"/>
        <w:tabs>
          <w:tab w:val="left" w:pos="4253"/>
        </w:tabs>
        <w:spacing w:line="360" w:lineRule="auto"/>
        <w:rPr>
          <w:lang w:val="sk-SK"/>
        </w:rPr>
      </w:pPr>
    </w:p>
    <w:p w14:paraId="6F9F9677" w14:textId="07C4EC0A" w:rsidR="003B1219" w:rsidRDefault="00137A19" w:rsidP="003B1219">
      <w:pPr>
        <w:pStyle w:val="Zkladntext31"/>
        <w:tabs>
          <w:tab w:val="left" w:pos="4253"/>
        </w:tabs>
        <w:spacing w:line="360" w:lineRule="auto"/>
        <w:rPr>
          <w:bCs/>
          <w:lang w:val="sk-SK"/>
        </w:rPr>
      </w:pPr>
      <w:r w:rsidRPr="00E66BE1">
        <w:rPr>
          <w:bCs/>
          <w:lang w:val="sk-SK"/>
        </w:rPr>
        <w:t>C</w:t>
      </w:r>
      <w:r w:rsidR="0079280A">
        <w:rPr>
          <w:bCs/>
          <w:lang w:val="sk-SK"/>
        </w:rPr>
        <w:t>ontera</w:t>
      </w:r>
      <w:r w:rsidRPr="00E66BE1">
        <w:rPr>
          <w:bCs/>
          <w:lang w:val="sk-SK"/>
        </w:rPr>
        <w:t xml:space="preserve"> je česká developerská a investičná skupina, ktorá sa zameriava na investície do komerčných nehnuteľností v Českej republike a na Slovensku. Rozvíja a prevádzkuje sieť priemyselných parkov Contera Parks, ktoré si najčastejšie prenajímajú popredné svetové a regionálne značky z oblasti logistiky, e-commerce a výroby.</w:t>
      </w:r>
    </w:p>
    <w:p w14:paraId="65AEBBB3" w14:textId="77777777" w:rsidR="003B1219" w:rsidRDefault="003B1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Cs/>
          <w:sz w:val="22"/>
          <w:szCs w:val="22"/>
          <w:bdr w:val="none" w:sz="0" w:space="0" w:color="auto"/>
          <w:lang w:eastAsia="zh-CN"/>
        </w:rPr>
      </w:pPr>
      <w:r>
        <w:rPr>
          <w:bCs/>
        </w:rPr>
        <w:br w:type="page"/>
      </w:r>
    </w:p>
    <w:p w14:paraId="03C57E93" w14:textId="77777777" w:rsidR="0039337F" w:rsidRPr="00E66BE1" w:rsidRDefault="0039337F" w:rsidP="00305C46">
      <w:pPr>
        <w:pStyle w:val="Zkladntext31"/>
        <w:tabs>
          <w:tab w:val="left" w:pos="4253"/>
        </w:tabs>
        <w:spacing w:line="276" w:lineRule="auto"/>
        <w:rPr>
          <w:bCs/>
          <w:lang w:val="sk-SK"/>
        </w:rPr>
      </w:pPr>
    </w:p>
    <w:bookmarkEnd w:id="0"/>
    <w:p w14:paraId="2258F087" w14:textId="761A2422" w:rsidR="00F87031" w:rsidRPr="00E66BE1" w:rsidRDefault="00F87031" w:rsidP="001D626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E66BE1">
        <w:rPr>
          <w:rFonts w:cs="Arial"/>
          <w:sz w:val="18"/>
          <w:szCs w:val="18"/>
          <w:lang w:val="sk-SK"/>
        </w:rPr>
        <w:t>-----------------------------------------------------------------------------------------------------------------------</w:t>
      </w:r>
      <w:r w:rsidR="00BC2AD2" w:rsidRPr="00E66BE1">
        <w:rPr>
          <w:rFonts w:cs="Arial"/>
          <w:sz w:val="18"/>
          <w:szCs w:val="18"/>
          <w:lang w:val="sk-SK"/>
        </w:rPr>
        <w:t>-------------------------------</w:t>
      </w:r>
    </w:p>
    <w:bookmarkEnd w:id="1"/>
    <w:p w14:paraId="01635DB0" w14:textId="77777777" w:rsidR="00137A19" w:rsidRPr="00E66BE1" w:rsidRDefault="00137A19" w:rsidP="00137A19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</w:pPr>
      <w:r w:rsidRPr="00E66BE1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Stavebná skupina HSF System</w:t>
      </w:r>
    </w:p>
    <w:p w14:paraId="1AB099C0" w14:textId="77777777" w:rsidR="003B1219" w:rsidRDefault="00137A19" w:rsidP="003B1219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E66BE1">
        <w:rPr>
          <w:rFonts w:cs="Arial"/>
          <w:color w:val="auto"/>
          <w:sz w:val="18"/>
          <w:szCs w:val="18"/>
          <w:lang w:val="sk-SK" w:eastAsia="zh-CN"/>
        </w:rPr>
        <w:t xml:space="preserve">Medzinárodnú stavebnú skupinu HSF System </w:t>
      </w:r>
      <w:r w:rsidR="003B1219">
        <w:rPr>
          <w:rFonts w:cs="Arial"/>
          <w:color w:val="auto"/>
          <w:sz w:val="18"/>
          <w:szCs w:val="18"/>
          <w:lang w:val="sk-SK" w:eastAsia="zh-CN"/>
        </w:rPr>
        <w:t xml:space="preserve">z </w:t>
      </w:r>
      <w:r w:rsidR="003B1219" w:rsidRPr="003B1219">
        <w:rPr>
          <w:rFonts w:cs="Arial"/>
          <w:color w:val="auto"/>
          <w:sz w:val="18"/>
          <w:szCs w:val="18"/>
          <w:lang w:val="sk-SK" w:eastAsia="zh-CN"/>
        </w:rPr>
        <w:t xml:space="preserve">holdingu Purposia Group 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tvoria česká stavebná spoločnosť HSF System (založená v roku 2002) so sídlom v</w:t>
      </w:r>
      <w:r w:rsidR="00380B01">
        <w:rPr>
          <w:rFonts w:cs="Arial"/>
          <w:color w:val="auto"/>
          <w:sz w:val="18"/>
          <w:szCs w:val="18"/>
          <w:lang w:val="sk-SK" w:eastAsia="zh-CN"/>
        </w:rPr>
        <w:t> 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Ostrave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, 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slovenská stavebná spoločnosť HSF System SK (založená v roku 2010) so sídlom v</w:t>
      </w:r>
      <w:r w:rsidR="00380B01">
        <w:rPr>
          <w:rFonts w:cs="Arial"/>
          <w:color w:val="auto"/>
          <w:sz w:val="18"/>
          <w:szCs w:val="18"/>
          <w:lang w:val="sk-SK" w:eastAsia="zh-CN"/>
        </w:rPr>
        <w:t> 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Žiline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 a 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 xml:space="preserve">rakúska stavebná spoločnosť 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HSF System AT 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>so sídlom v Enzesfelde (založená v roku 2024).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 xml:space="preserve"> Stavebná skupina HSF System má ďalšie pobočky v Prahe, Brne, Plzni, Bratislave, Prešove a Nitre. </w:t>
      </w:r>
      <w:r w:rsidR="003B1219">
        <w:rPr>
          <w:rFonts w:cs="Arial"/>
          <w:color w:val="auto"/>
          <w:sz w:val="18"/>
          <w:szCs w:val="18"/>
          <w:lang w:val="sk-SK" w:eastAsia="zh-CN"/>
        </w:rPr>
        <w:t>Za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meriava sa na generálne dodávky stavieb</w:t>
      </w:r>
      <w:r w:rsidR="00380B01">
        <w:t xml:space="preserve">, 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>projektové práce a inžiniersku činnosť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 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a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 kompletné 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>strešné práce a</w:t>
      </w:r>
      <w:r w:rsidR="00380B01">
        <w:rPr>
          <w:rFonts w:cs="Arial"/>
          <w:color w:val="auto"/>
          <w:sz w:val="18"/>
          <w:szCs w:val="18"/>
          <w:lang w:val="sk-SK" w:eastAsia="zh-CN"/>
        </w:rPr>
        <w:t> 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>opláštenie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 </w:t>
      </w:r>
      <w:r w:rsidR="00380B01" w:rsidRPr="00380B01">
        <w:rPr>
          <w:rFonts w:cs="Arial"/>
          <w:color w:val="auto"/>
          <w:sz w:val="18"/>
          <w:szCs w:val="18"/>
          <w:lang w:val="sk-SK" w:eastAsia="zh-CN"/>
        </w:rPr>
        <w:t>objektov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 xml:space="preserve"> vrátane ich rekonštrukcií. </w:t>
      </w:r>
    </w:p>
    <w:p w14:paraId="1D801B55" w14:textId="77777777" w:rsidR="003B1219" w:rsidRDefault="003B1219" w:rsidP="003B1219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</w:p>
    <w:p w14:paraId="1D458EAE" w14:textId="77777777" w:rsidR="003B1219" w:rsidRDefault="00137A19" w:rsidP="003B1219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E66BE1">
        <w:rPr>
          <w:rFonts w:cs="Arial"/>
          <w:color w:val="auto"/>
          <w:sz w:val="18"/>
          <w:szCs w:val="18"/>
          <w:lang w:val="sk-SK" w:eastAsia="zh-CN"/>
        </w:rPr>
        <w:t xml:space="preserve">Stavebná spoločnosť HSF System získala absolútne víťazstvo v Národnej cene Českej republiky za spoločenskú zodpovednosť a trvalo udržateľný rozvoj v kategórii súkromný sektor za rok 2023 a je tiež držiteľom Ceny hejtmana MS kraja za spoločenskú zodpovednosť za rok 2022 v kategórii firiem do 250 zamestnancov. V hodnotení Nadácie pre rozvoj architektúry a stavebníctva RABF za roky 2019-2023 sa spoločnosť HSF System umiestnila na 7. mieste spomedzi 1496 hodnotených stavebných spoločností v Českej republike. Spoločnosť HSF System získala aj prestížny titul Stavba roka 2020. Generálny riaditeľ spoločnosti Jan Hasík je držiteľom titulu EY Podnikateľ roka 2016 a 2023 Moravskosliezskeho kraja. </w:t>
      </w:r>
    </w:p>
    <w:p w14:paraId="4F03C325" w14:textId="77777777" w:rsidR="003B1219" w:rsidRDefault="003B1219" w:rsidP="003B1219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</w:p>
    <w:p w14:paraId="5C0DCF86" w14:textId="56A54499" w:rsidR="00137A19" w:rsidRPr="00E66BE1" w:rsidRDefault="00137A19" w:rsidP="003B1219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val="sk-SK" w:eastAsia="zh-CN"/>
        </w:rPr>
      </w:pPr>
      <w:r w:rsidRPr="00E66BE1">
        <w:rPr>
          <w:rFonts w:cs="Arial"/>
          <w:color w:val="auto"/>
          <w:sz w:val="18"/>
          <w:szCs w:val="18"/>
          <w:lang w:val="sk-SK" w:eastAsia="zh-CN"/>
        </w:rPr>
        <w:t>Spoločnosť HSF System SK sa opakovane umiestňuje medzi poprednými stavebnými firmami na Slovensku v rebríčkoch TREND Top 100 a</w:t>
      </w:r>
      <w:r w:rsidR="00380B01">
        <w:rPr>
          <w:rFonts w:cs="Arial"/>
          <w:color w:val="auto"/>
          <w:sz w:val="18"/>
          <w:szCs w:val="18"/>
          <w:lang w:val="sk-SK" w:eastAsia="zh-CN"/>
        </w:rPr>
        <w:t> 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Eurostav</w:t>
      </w:r>
      <w:r w:rsidR="00380B01">
        <w:rPr>
          <w:rFonts w:cs="Arial"/>
          <w:color w:val="auto"/>
          <w:sz w:val="18"/>
          <w:szCs w:val="18"/>
          <w:lang w:val="sk-SK" w:eastAsia="zh-CN"/>
        </w:rPr>
        <w:t xml:space="preserve">, </w:t>
      </w:r>
      <w:r w:rsidR="00BB4252" w:rsidRPr="00BB4252">
        <w:rPr>
          <w:rFonts w:cs="Arial"/>
          <w:color w:val="auto"/>
          <w:sz w:val="18"/>
          <w:szCs w:val="18"/>
          <w:lang w:val="sk-SK" w:eastAsia="zh-CN"/>
        </w:rPr>
        <w:t>získala ocenenie ASB GALA 2024 v hlasovaní verejnosti</w:t>
      </w:r>
      <w:r w:rsidR="00BB4252">
        <w:rPr>
          <w:rFonts w:cs="Arial"/>
          <w:color w:val="auto"/>
          <w:sz w:val="18"/>
          <w:szCs w:val="18"/>
          <w:lang w:val="sk-SK" w:eastAsia="zh-CN"/>
        </w:rPr>
        <w:t xml:space="preserve"> a prvýkrát </w:t>
      </w:r>
      <w:r w:rsidR="00BB4252" w:rsidRPr="00BB4252">
        <w:rPr>
          <w:rFonts w:cs="Arial"/>
          <w:color w:val="auto"/>
          <w:sz w:val="18"/>
          <w:szCs w:val="18"/>
          <w:lang w:val="sk-SK" w:eastAsia="zh-CN"/>
        </w:rPr>
        <w:t>ocenenie Slovakia Best Managed Companies pre najlepšie riadené slovenské súkromné firmy</w:t>
      </w:r>
      <w:r w:rsidR="00BB4252">
        <w:rPr>
          <w:rFonts w:cs="Arial"/>
          <w:color w:val="auto"/>
          <w:sz w:val="18"/>
          <w:szCs w:val="18"/>
          <w:lang w:val="sk-SK" w:eastAsia="zh-CN"/>
        </w:rPr>
        <w:t>.</w:t>
      </w:r>
      <w:r w:rsidR="003B1219">
        <w:rPr>
          <w:rFonts w:cs="Arial"/>
          <w:color w:val="auto"/>
          <w:sz w:val="18"/>
          <w:szCs w:val="18"/>
          <w:lang w:val="sk-SK" w:eastAsia="zh-CN"/>
        </w:rPr>
        <w:t xml:space="preserve"> </w:t>
      </w:r>
      <w:r w:rsidR="00380B01">
        <w:rPr>
          <w:rFonts w:cs="Arial"/>
          <w:color w:val="auto"/>
          <w:sz w:val="18"/>
          <w:szCs w:val="18"/>
          <w:lang w:val="sk-SK" w:eastAsia="zh-CN"/>
        </w:rPr>
        <w:t>R</w:t>
      </w:r>
      <w:r w:rsidRPr="00E66BE1">
        <w:rPr>
          <w:rFonts w:cs="Arial"/>
          <w:color w:val="auto"/>
          <w:sz w:val="18"/>
          <w:szCs w:val="18"/>
          <w:lang w:val="sk-SK" w:eastAsia="zh-CN"/>
        </w:rPr>
        <w:t>iaditeľ HSF System SK Tomáš Kosa sa dostal medzi šesť finalistov prestížneho ocenenia EY Podnikateľ roka 2022 na Slovensku.</w:t>
      </w:r>
    </w:p>
    <w:p w14:paraId="117CAA44" w14:textId="35F68D41" w:rsidR="00FD1153" w:rsidRPr="00E66BE1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E66BE1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0C35F903" w14:textId="019DC3BC" w:rsidR="00FD68D4" w:rsidRPr="00E66BE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66BE1">
        <w:rPr>
          <w:rFonts w:ascii="Arial" w:hAnsi="Arial" w:cs="Arial"/>
          <w:b/>
          <w:bCs/>
          <w:sz w:val="18"/>
          <w:szCs w:val="18"/>
        </w:rPr>
        <w:t>Kontakt pr</w:t>
      </w:r>
      <w:r w:rsidR="00E66BE1" w:rsidRPr="00E66BE1">
        <w:rPr>
          <w:rFonts w:ascii="Arial" w:hAnsi="Arial" w:cs="Arial"/>
          <w:b/>
          <w:bCs/>
          <w:sz w:val="18"/>
          <w:szCs w:val="18"/>
        </w:rPr>
        <w:t>e</w:t>
      </w:r>
      <w:r w:rsidRPr="00E66BE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E66BE1">
        <w:rPr>
          <w:rFonts w:ascii="Arial" w:hAnsi="Arial" w:cs="Arial"/>
          <w:b/>
          <w:bCs/>
          <w:sz w:val="18"/>
          <w:szCs w:val="18"/>
        </w:rPr>
        <w:t>é</w:t>
      </w:r>
      <w:r w:rsidRPr="00E66BE1">
        <w:rPr>
          <w:rFonts w:ascii="Arial" w:hAnsi="Arial" w:cs="Arial"/>
          <w:b/>
          <w:bCs/>
          <w:sz w:val="18"/>
          <w:szCs w:val="18"/>
        </w:rPr>
        <w:t>di</w:t>
      </w:r>
      <w:r w:rsidR="00E66BE1" w:rsidRPr="00E66BE1">
        <w:rPr>
          <w:rFonts w:ascii="Arial" w:hAnsi="Arial" w:cs="Arial"/>
          <w:b/>
          <w:bCs/>
          <w:sz w:val="18"/>
          <w:szCs w:val="18"/>
        </w:rPr>
        <w:t>á</w:t>
      </w:r>
      <w:r w:rsidRPr="00E66BE1">
        <w:rPr>
          <w:rFonts w:ascii="Arial" w:hAnsi="Arial" w:cs="Arial"/>
          <w:b/>
          <w:bCs/>
          <w:sz w:val="18"/>
          <w:szCs w:val="18"/>
        </w:rPr>
        <w:t>:</w:t>
      </w:r>
      <w:r w:rsidR="00DB4B18" w:rsidRPr="00E66BE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66BE1">
        <w:rPr>
          <w:rFonts w:ascii="Arial" w:hAnsi="Arial" w:cs="Arial"/>
          <w:sz w:val="18"/>
          <w:szCs w:val="18"/>
        </w:rPr>
        <w:t>Lukáš Klapil</w:t>
      </w:r>
      <w:r w:rsidR="00263DC4" w:rsidRPr="00E66BE1">
        <w:rPr>
          <w:rFonts w:ascii="Arial" w:hAnsi="Arial" w:cs="Arial"/>
          <w:sz w:val="18"/>
          <w:szCs w:val="18"/>
        </w:rPr>
        <w:t xml:space="preserve">, </w:t>
      </w:r>
      <w:r w:rsidRPr="00E66BE1">
        <w:rPr>
          <w:rFonts w:ascii="Arial" w:hAnsi="Arial" w:cs="Arial"/>
          <w:sz w:val="18"/>
          <w:szCs w:val="18"/>
        </w:rPr>
        <w:t>Crest Communications Ostrav</w:t>
      </w:r>
      <w:r w:rsidR="00FD68D4" w:rsidRPr="00E66BE1">
        <w:rPr>
          <w:rFonts w:ascii="Arial" w:hAnsi="Arial" w:cs="Arial"/>
          <w:sz w:val="18"/>
          <w:szCs w:val="18"/>
        </w:rPr>
        <w:t>a</w:t>
      </w:r>
      <w:r w:rsidR="00263DC4" w:rsidRPr="00E66BE1">
        <w:rPr>
          <w:rFonts w:ascii="Arial" w:hAnsi="Arial" w:cs="Arial"/>
          <w:sz w:val="18"/>
          <w:szCs w:val="18"/>
        </w:rPr>
        <w:t xml:space="preserve">, </w:t>
      </w:r>
      <w:r w:rsidRPr="00E66BE1">
        <w:rPr>
          <w:rFonts w:ascii="Arial" w:hAnsi="Arial" w:cs="Arial"/>
          <w:sz w:val="18"/>
          <w:szCs w:val="18"/>
        </w:rPr>
        <w:t>Mob.:</w:t>
      </w:r>
      <w:r w:rsidR="00DB4B18" w:rsidRPr="00E66BE1">
        <w:rPr>
          <w:rFonts w:ascii="Arial" w:hAnsi="Arial" w:cs="Arial"/>
          <w:sz w:val="18"/>
          <w:szCs w:val="18"/>
        </w:rPr>
        <w:t xml:space="preserve"> </w:t>
      </w:r>
      <w:r w:rsidR="001B75D4" w:rsidRPr="00E66BE1">
        <w:rPr>
          <w:rFonts w:ascii="Arial" w:hAnsi="Arial" w:cs="Arial"/>
          <w:sz w:val="18"/>
          <w:szCs w:val="18"/>
        </w:rPr>
        <w:t xml:space="preserve">+420 </w:t>
      </w:r>
      <w:r w:rsidRPr="00E66BE1">
        <w:rPr>
          <w:rFonts w:ascii="Arial" w:hAnsi="Arial" w:cs="Arial"/>
          <w:sz w:val="18"/>
          <w:szCs w:val="18"/>
        </w:rPr>
        <w:t>603 824</w:t>
      </w:r>
      <w:r w:rsidR="00263DC4" w:rsidRPr="00E66BE1">
        <w:rPr>
          <w:rFonts w:ascii="Arial" w:hAnsi="Arial" w:cs="Arial"/>
          <w:sz w:val="18"/>
          <w:szCs w:val="18"/>
        </w:rPr>
        <w:t> </w:t>
      </w:r>
      <w:r w:rsidRPr="00E66BE1">
        <w:rPr>
          <w:rFonts w:ascii="Arial" w:hAnsi="Arial" w:cs="Arial"/>
          <w:sz w:val="18"/>
          <w:szCs w:val="18"/>
        </w:rPr>
        <w:t>194</w:t>
      </w:r>
      <w:r w:rsidR="00263DC4" w:rsidRPr="00E66BE1">
        <w:rPr>
          <w:rFonts w:ascii="Arial" w:hAnsi="Arial" w:cs="Arial"/>
          <w:sz w:val="18"/>
          <w:szCs w:val="18"/>
        </w:rPr>
        <w:t xml:space="preserve">, </w:t>
      </w:r>
      <w:r w:rsidR="00FD68D4" w:rsidRPr="00E66BE1">
        <w:rPr>
          <w:rFonts w:ascii="Arial" w:hAnsi="Arial" w:cs="Arial"/>
          <w:sz w:val="18"/>
          <w:szCs w:val="18"/>
        </w:rPr>
        <w:t xml:space="preserve">E-mail: </w:t>
      </w:r>
      <w:r w:rsidRPr="00E66BE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6408C2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B83D" w14:textId="77777777" w:rsidR="003C4F2F" w:rsidRPr="00E66BE1" w:rsidRDefault="003C4F2F">
      <w:r w:rsidRPr="00E66BE1">
        <w:separator/>
      </w:r>
    </w:p>
  </w:endnote>
  <w:endnote w:type="continuationSeparator" w:id="0">
    <w:p w14:paraId="2555AFB1" w14:textId="77777777" w:rsidR="003C4F2F" w:rsidRPr="00E66BE1" w:rsidRDefault="003C4F2F">
      <w:r w:rsidRPr="00E66B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BA60" w14:textId="77777777" w:rsidR="003C4F2F" w:rsidRPr="00E66BE1" w:rsidRDefault="003C4F2F">
      <w:r w:rsidRPr="00E66BE1">
        <w:separator/>
      </w:r>
    </w:p>
  </w:footnote>
  <w:footnote w:type="continuationSeparator" w:id="0">
    <w:p w14:paraId="784868FD" w14:textId="77777777" w:rsidR="003C4F2F" w:rsidRPr="00E66BE1" w:rsidRDefault="003C4F2F">
      <w:r w:rsidRPr="00E66B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A3FF8DE" w:rsidR="003407A6" w:rsidRPr="00E66BE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5E1FC2">
      <w:rPr>
        <w:b/>
        <w:bCs/>
        <w:noProof/>
        <w:sz w:val="20"/>
        <w:szCs w:val="20"/>
        <w:lang w:val="sk-SK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4344637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E66BE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E66BE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000DA7AF" w:rsidR="00081F21" w:rsidRPr="00E66BE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E66BE1">
      <w:rPr>
        <w:b/>
        <w:bCs/>
        <w:color w:val="auto"/>
        <w:sz w:val="20"/>
        <w:szCs w:val="20"/>
        <w:lang w:val="sk-SK"/>
      </w:rPr>
      <w:t>T</w:t>
    </w:r>
    <w:r w:rsidR="00477102" w:rsidRPr="00E66BE1">
      <w:rPr>
        <w:b/>
        <w:bCs/>
        <w:color w:val="auto"/>
        <w:sz w:val="20"/>
        <w:szCs w:val="20"/>
        <w:lang w:val="sk-SK"/>
      </w:rPr>
      <w:t>LAČOVÁ</w:t>
    </w:r>
    <w:r w:rsidRPr="00E66BE1">
      <w:rPr>
        <w:b/>
        <w:bCs/>
        <w:color w:val="auto"/>
        <w:sz w:val="20"/>
        <w:szCs w:val="20"/>
        <w:lang w:val="sk-SK"/>
      </w:rPr>
      <w:t xml:space="preserve"> </w:t>
    </w:r>
    <w:r w:rsidR="00477102" w:rsidRPr="00E66BE1">
      <w:rPr>
        <w:b/>
        <w:bCs/>
        <w:color w:val="auto"/>
        <w:sz w:val="20"/>
        <w:szCs w:val="20"/>
        <w:lang w:val="sk-SK"/>
      </w:rPr>
      <w:t>S</w:t>
    </w:r>
    <w:r w:rsidRPr="00E66BE1">
      <w:rPr>
        <w:b/>
        <w:bCs/>
        <w:color w:val="auto"/>
        <w:sz w:val="20"/>
        <w:szCs w:val="20"/>
        <w:lang w:val="sk-SK"/>
      </w:rPr>
      <w:t>PRÁVA</w:t>
    </w:r>
    <w:r w:rsidRPr="00E66BE1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2616">
    <w:abstractNumId w:val="0"/>
  </w:num>
  <w:num w:numId="2" w16cid:durableId="144299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88989">
    <w:abstractNumId w:val="4"/>
  </w:num>
  <w:num w:numId="4" w16cid:durableId="2129548687">
    <w:abstractNumId w:val="1"/>
  </w:num>
  <w:num w:numId="5" w16cid:durableId="808206922">
    <w:abstractNumId w:val="5"/>
  </w:num>
  <w:num w:numId="6" w16cid:durableId="12303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3B8F"/>
    <w:rsid w:val="00284A0C"/>
    <w:rsid w:val="002908C1"/>
    <w:rsid w:val="00291B45"/>
    <w:rsid w:val="002928D8"/>
    <w:rsid w:val="00294E7E"/>
    <w:rsid w:val="002963A5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337F"/>
    <w:rsid w:val="003A5E3C"/>
    <w:rsid w:val="003B1219"/>
    <w:rsid w:val="003B26CD"/>
    <w:rsid w:val="003B32BC"/>
    <w:rsid w:val="003C2821"/>
    <w:rsid w:val="003C3210"/>
    <w:rsid w:val="003C4D0C"/>
    <w:rsid w:val="003C4F2F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176B"/>
    <w:rsid w:val="007F504B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E7D5D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3C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5AD8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375D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6BBC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66BE1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 Klapil</cp:lastModifiedBy>
  <cp:revision>12</cp:revision>
  <cp:lastPrinted>2022-10-26T09:21:00Z</cp:lastPrinted>
  <dcterms:created xsi:type="dcterms:W3CDTF">2024-10-22T14:47:00Z</dcterms:created>
  <dcterms:modified xsi:type="dcterms:W3CDTF">2024-11-13T07:16:00Z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